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spacing w:line="2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Cs/>
          <w:sz w:val="44"/>
          <w:szCs w:val="44"/>
        </w:rPr>
        <w:t>泉州市优秀农村实用人才推荐人选简明表</w:t>
      </w:r>
    </w:p>
    <w:bookmarkEnd w:id="0"/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推荐单位（盖章）：</w:t>
      </w:r>
    </w:p>
    <w:tbl>
      <w:tblPr>
        <w:tblStyle w:val="4"/>
        <w:tblW w:w="14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535"/>
        <w:gridCol w:w="1260"/>
        <w:gridCol w:w="540"/>
        <w:gridCol w:w="900"/>
        <w:gridCol w:w="900"/>
        <w:gridCol w:w="720"/>
        <w:gridCol w:w="825"/>
        <w:gridCol w:w="900"/>
        <w:gridCol w:w="2931"/>
        <w:gridCol w:w="732"/>
        <w:gridCol w:w="1557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所在镇、村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（单位）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出生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政治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从事</w:t>
            </w:r>
          </w:p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行业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主要业绩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人才类别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通讯地址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/>
                <w:spacing w:val="-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/>
                <w:sz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备注：人才类别指生产型、经营型、技能服务型、技能带动型、社会服务型、优秀村主干或乡镇农技干部等六类。</w:t>
      </w: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531" w:right="1985" w:bottom="1361" w:left="1418" w:header="851" w:footer="1418" w:gutter="0"/>
      <w:pgNumType w:fmt="numberInDash"/>
      <w:cols w:space="720" w:num="1"/>
      <w:docGrid w:linePitch="326" w:charSpace="-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 w:hAnsi="仿宋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- 11 -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hAnsi="仿宋" w:eastAsia="仿宋_GB2312"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- 10 -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5DDE"/>
    <w:rsid w:val="35E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省检一分院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2022-03-04T07:24:00Z</dcterms:created>
  <dc:creator>Hzp…</dc:creator>
  <cp:lastModifiedBy>Hzp…</cp:lastModifiedBy>
  <dcterms:modified xsi:type="dcterms:W3CDTF">2022-03-04T07:24:37Z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